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3D4D3" w14:textId="73E83AC9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 w:rsidR="002724BE">
        <w:rPr>
          <w:rFonts w:cs="Arial"/>
          <w:bCs/>
          <w:sz w:val="22"/>
          <w:lang w:val="en-US" w:eastAsia="ko-KR"/>
        </w:rPr>
        <w:t>9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0643A6" w:rsidRPr="000643A6">
        <w:rPr>
          <w:rFonts w:cs="Arial"/>
          <w:bCs/>
          <w:sz w:val="22"/>
          <w:lang w:val="en-US" w:eastAsia="ko-KR"/>
        </w:rPr>
        <w:t>S3-244607</w:t>
      </w:r>
    </w:p>
    <w:p w14:paraId="67EB8152" w14:textId="6C65DEFE" w:rsidR="00F52536" w:rsidRPr="00911F9B" w:rsidRDefault="00476507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</w:t>
      </w:r>
      <w:r w:rsidR="006D7CF8">
        <w:rPr>
          <w:rFonts w:cs="Arial"/>
          <w:bCs/>
          <w:sz w:val="22"/>
          <w:lang w:val="en-US" w:eastAsia="ko-KR"/>
        </w:rPr>
        <w:t>1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B0057F">
        <w:rPr>
          <w:rFonts w:cs="Arial"/>
          <w:bCs/>
          <w:sz w:val="22"/>
          <w:lang w:val="en-US" w:eastAsia="ko-KR"/>
        </w:rPr>
        <w:t>1</w:t>
      </w:r>
      <w:r w:rsidR="006D7CF8">
        <w:rPr>
          <w:rFonts w:cs="Arial"/>
          <w:bCs/>
          <w:sz w:val="22"/>
          <w:lang w:val="en-US" w:eastAsia="ko-KR"/>
        </w:rPr>
        <w:t>5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 w:rsidR="002724BE">
        <w:rPr>
          <w:rFonts w:cs="Arial"/>
          <w:bCs/>
          <w:sz w:val="22"/>
          <w:lang w:val="en-US" w:eastAsia="ko-KR"/>
        </w:rPr>
        <w:t>Novem</w:t>
      </w:r>
      <w:r w:rsidR="00B0057F">
        <w:rPr>
          <w:rFonts w:cs="Arial"/>
          <w:bCs/>
          <w:sz w:val="22"/>
          <w:lang w:val="en-US" w:eastAsia="ko-KR"/>
        </w:rPr>
        <w:t>ber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 w:rsidR="00452A75">
        <w:rPr>
          <w:rFonts w:cs="Arial"/>
          <w:bCs/>
          <w:sz w:val="22"/>
          <w:lang w:val="en-US" w:eastAsia="ko-KR"/>
        </w:rPr>
        <w:t>4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2724BE">
        <w:rPr>
          <w:rFonts w:cs="Arial"/>
          <w:bCs/>
          <w:sz w:val="22"/>
          <w:lang w:val="en-US" w:eastAsia="ko-KR"/>
        </w:rPr>
        <w:t>Orlando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2724BE">
        <w:rPr>
          <w:rFonts w:cs="Arial"/>
          <w:bCs/>
          <w:sz w:val="22"/>
          <w:lang w:val="en-US" w:eastAsia="ko-KR"/>
        </w:rPr>
        <w:t>USA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85294A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0643A6">
        <w:rPr>
          <w:rFonts w:ascii="Arial" w:eastAsia="MS Mincho" w:hAnsi="Arial"/>
          <w:b/>
          <w:lang w:eastAsia="ja-JP"/>
        </w:rPr>
        <w:t>.1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07AE6E1D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2724BE">
        <w:rPr>
          <w:rFonts w:ascii="Arial" w:eastAsia="MS Mincho" w:hAnsi="Arial"/>
          <w:i/>
          <w:lang w:eastAsia="ja-JP"/>
        </w:rPr>
        <w:t>November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52A75">
        <w:rPr>
          <w:rFonts w:ascii="Arial" w:eastAsia="MS Mincho" w:hAnsi="Arial"/>
          <w:i/>
          <w:lang w:eastAsia="ja-JP"/>
        </w:rPr>
        <w:t>4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5FF7A4C4" w14:textId="3A5033E7" w:rsidR="007E4DA8" w:rsidRDefault="007E4DA8" w:rsidP="007E4DA8">
      <w:pPr>
        <w:pStyle w:val="ListParagraph"/>
        <w:numPr>
          <w:ilvl w:val="0"/>
          <w:numId w:val="45"/>
        </w:numPr>
      </w:pPr>
      <w:r>
        <w:t>TCG Board of Directors recommends merging Trusted Mobility Solutions WG and Mobile Platform WG. The merged WG charter will follow</w:t>
      </w:r>
    </w:p>
    <w:p w14:paraId="1146FA72" w14:textId="77777777" w:rsidR="007E4DA8" w:rsidRDefault="007E4DA8" w:rsidP="007E4DA8">
      <w:pPr>
        <w:pStyle w:val="ListParagraph"/>
        <w:ind w:left="630"/>
      </w:pPr>
    </w:p>
    <w:p w14:paraId="78D986EA" w14:textId="2026DB20" w:rsidR="008276FF" w:rsidRDefault="00921DC9" w:rsidP="007E4DA8">
      <w:pPr>
        <w:pStyle w:val="ListParagraph"/>
        <w:numPr>
          <w:ilvl w:val="0"/>
          <w:numId w:val="45"/>
        </w:numPr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bookmarkStart w:id="0" w:name="_Toc346872290"/>
      <w:r w:rsidR="009B32C8">
        <w:t>8</w:t>
      </w:r>
    </w:p>
    <w:p w14:paraId="05270358" w14:textId="3393037A" w:rsidR="009B32C8" w:rsidRPr="002D076F" w:rsidRDefault="009B32C8" w:rsidP="007D53CD">
      <w:pPr>
        <w:pStyle w:val="ListParagraph"/>
        <w:numPr>
          <w:ilvl w:val="0"/>
          <w:numId w:val="44"/>
        </w:numPr>
      </w:pPr>
      <w:r w:rsidRPr="002D076F">
        <w:t>In review</w:t>
      </w:r>
    </w:p>
    <w:p w14:paraId="77AE35F2" w14:textId="46E4A598" w:rsidR="009B32C8" w:rsidRDefault="002D076F" w:rsidP="002D076F">
      <w:pPr>
        <w:pStyle w:val="ListParagraph"/>
        <w:ind w:left="1710"/>
        <w:rPr>
          <w:highlight w:val="yellow"/>
        </w:rPr>
      </w:pPr>
      <w:r w:rsidRPr="002D076F">
        <w:t>TCG Storage Opal Family Feature Set: Logical Port Locking</w:t>
      </w:r>
      <w:r>
        <w:t>, Version_1.00, October 23, 2024</w:t>
      </w:r>
    </w:p>
    <w:p w14:paraId="7D8ED3A8" w14:textId="37BDBDCC" w:rsidR="007D53CD" w:rsidRPr="007E4DA8" w:rsidRDefault="007D53CD" w:rsidP="007D53CD">
      <w:pPr>
        <w:pStyle w:val="ListParagraph"/>
        <w:numPr>
          <w:ilvl w:val="0"/>
          <w:numId w:val="44"/>
        </w:numPr>
      </w:pPr>
      <w:r w:rsidRPr="007E4DA8">
        <w:t>Published</w:t>
      </w:r>
    </w:p>
    <w:p w14:paraId="6B5ABCC7" w14:textId="77777777" w:rsidR="007D53CD" w:rsidRPr="002724BE" w:rsidRDefault="007D53CD" w:rsidP="007D53CD">
      <w:pPr>
        <w:pStyle w:val="ListParagraph"/>
        <w:ind w:left="1080"/>
        <w:rPr>
          <w:highlight w:val="yellow"/>
        </w:rPr>
      </w:pPr>
    </w:p>
    <w:p w14:paraId="071B8BDC" w14:textId="77777777" w:rsidR="007E4DA8" w:rsidRDefault="007E4DA8" w:rsidP="007E4DA8">
      <w:pPr>
        <w:pStyle w:val="ListParagraph"/>
        <w:numPr>
          <w:ilvl w:val="1"/>
          <w:numId w:val="44"/>
        </w:numPr>
      </w:pPr>
      <w:r>
        <w:t>TCG Component RIM Binding for SWID/CoSWID Version 1.0 Revision 22</w:t>
      </w:r>
    </w:p>
    <w:p w14:paraId="67BFD534" w14:textId="3DE2A993" w:rsidR="007E4DA8" w:rsidRDefault="00182695" w:rsidP="007E4DA8">
      <w:pPr>
        <w:pStyle w:val="ListParagraph"/>
        <w:ind w:left="1710"/>
      </w:pPr>
      <w:hyperlink r:id="rId9" w:history="1">
        <w:r w:rsidR="007E4DA8" w:rsidRPr="00DE2A72">
          <w:rPr>
            <w:rStyle w:val="Hyperlink"/>
          </w:rPr>
          <w:t>https://trustedcomputinggroup.org/wp-content/uploads/TCG-Component-RIM-Binding-for-SWID-and-CoSWID-Version-1.0-Revision-22_9October24.pdf</w:t>
        </w:r>
      </w:hyperlink>
    </w:p>
    <w:p w14:paraId="709C05CB" w14:textId="77777777" w:rsidR="007E4DA8" w:rsidRDefault="007E4DA8" w:rsidP="007E4DA8">
      <w:pPr>
        <w:pStyle w:val="ListParagraph"/>
        <w:ind w:left="1710"/>
      </w:pPr>
    </w:p>
    <w:p w14:paraId="4F599FFB" w14:textId="77777777" w:rsidR="007E4DA8" w:rsidRDefault="007E4DA8" w:rsidP="007E4DA8">
      <w:pPr>
        <w:pStyle w:val="ListParagraph"/>
        <w:numPr>
          <w:ilvl w:val="1"/>
          <w:numId w:val="44"/>
        </w:numPr>
      </w:pPr>
      <w:r>
        <w:t xml:space="preserve">TCG Algorithm Registry Family “2.0” Level 00 Revision 01.35 </w:t>
      </w:r>
    </w:p>
    <w:p w14:paraId="7658B538" w14:textId="4C5C40A5" w:rsidR="007E4DA8" w:rsidRDefault="00182695" w:rsidP="007E4DA8">
      <w:pPr>
        <w:pStyle w:val="ListParagraph"/>
        <w:ind w:left="1710"/>
      </w:pPr>
      <w:hyperlink r:id="rId10" w:history="1">
        <w:r w:rsidR="007E4DA8" w:rsidRPr="00DE2A72">
          <w:rPr>
            <w:rStyle w:val="Hyperlink"/>
          </w:rPr>
          <w:t>https://trustedcomputinggroup.org/wp-content/uploads/TCG-Algorithm-Registry-Family-2.0-Level-00-Revision-01.35_23September24.pdf</w:t>
        </w:r>
      </w:hyperlink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1CCB476A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9B32C8" w:rsidRPr="009B32C8">
        <w:t>Austin</w:t>
      </w:r>
      <w:r w:rsidRPr="009B32C8">
        <w:t xml:space="preserve">, </w:t>
      </w:r>
      <w:r w:rsidR="009B32C8" w:rsidRPr="009B32C8">
        <w:t>TX</w:t>
      </w:r>
      <w:r w:rsidRPr="009B32C8">
        <w:t xml:space="preserve">, USA) – </w:t>
      </w:r>
      <w:r w:rsidR="009B32C8" w:rsidRPr="009B32C8">
        <w:t>17</w:t>
      </w:r>
      <w:r w:rsidRPr="009B32C8">
        <w:t xml:space="preserve"> – </w:t>
      </w:r>
      <w:r w:rsidR="009B32C8" w:rsidRPr="009B32C8">
        <w:t>20</w:t>
      </w:r>
      <w:r w:rsidRPr="009B32C8">
        <w:t xml:space="preserve"> </w:t>
      </w:r>
      <w:r w:rsidR="009B32C8" w:rsidRPr="009B32C8">
        <w:t>February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5347DAB6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</w:t>
      </w:r>
      <w:r w:rsidR="002724BE">
        <w:rPr>
          <w:rFonts w:cs="Arial"/>
          <w:color w:val="000000"/>
          <w:shd w:val="clear" w:color="auto" w:fill="FFFFFF"/>
        </w:rPr>
        <w:t>9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F8A0A5E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awFAHxbBIo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2695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01850"/>
    <w:rsid w:val="002104DE"/>
    <w:rsid w:val="00215F49"/>
    <w:rsid w:val="0022499E"/>
    <w:rsid w:val="00226147"/>
    <w:rsid w:val="00230F92"/>
    <w:rsid w:val="0023507E"/>
    <w:rsid w:val="002453AA"/>
    <w:rsid w:val="002520B9"/>
    <w:rsid w:val="00257BA0"/>
    <w:rsid w:val="002708F4"/>
    <w:rsid w:val="002724BE"/>
    <w:rsid w:val="002762DE"/>
    <w:rsid w:val="002810AD"/>
    <w:rsid w:val="002816FC"/>
    <w:rsid w:val="00281F08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91E39"/>
    <w:rsid w:val="004B53AE"/>
    <w:rsid w:val="004C0DB4"/>
    <w:rsid w:val="004C66D1"/>
    <w:rsid w:val="004D069D"/>
    <w:rsid w:val="004F04BF"/>
    <w:rsid w:val="0051182B"/>
    <w:rsid w:val="00511876"/>
    <w:rsid w:val="00516124"/>
    <w:rsid w:val="00524CB1"/>
    <w:rsid w:val="00525CD3"/>
    <w:rsid w:val="005425B3"/>
    <w:rsid w:val="0055627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trustedcomputinggroup.org/wp-content/uploads/TCG-Algorithm-Registry-Family-2.0-Level-00-Revision-01.35_23September24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trustedcomputinggroup.org/wp-content/uploads/TCG-Component-RIM-Binding-for-SWID-and-CoSWID-Version-1.0-Revision-22_9October24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DD984-6B20-42E1-98A1-2190EF17D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schemas.microsoft.com/office/2006/metadata/properties"/>
    <ds:schemaRef ds:uri="http://schemas.microsoft.com/office/2006/documentManagement/types"/>
    <ds:schemaRef ds:uri="5a888943-97ca-4c93-b605-714bb5e9e285"/>
    <ds:schemaRef ds:uri="http://schemas.microsoft.com/sharepoint/v4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23a22248-acb0-4303-bd1b-c36b2527d0a2"/>
    <ds:schemaRef ds:uri="e32f50e1-6846-4d7d-ad60-ccd6877e6c5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1606</Characters>
  <Application>Microsoft Office Word</Application>
  <DocSecurity>4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</cp:lastModifiedBy>
  <cp:revision>2</cp:revision>
  <dcterms:created xsi:type="dcterms:W3CDTF">2024-11-03T20:26:00Z</dcterms:created>
  <dcterms:modified xsi:type="dcterms:W3CDTF">2024-11-03T20:26:00Z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